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BEE" w:rsidRDefault="00A56BEE" w:rsidP="00A56BEE">
      <w:pPr>
        <w:spacing w:line="480" w:lineRule="auto"/>
        <w:jc w:val="center"/>
        <w:rPr>
          <w:rFonts w:ascii="Times New Roman" w:eastAsia="Times New Roman" w:hAnsi="Times New Roman" w:cs="Times New Roman"/>
          <w:bCs/>
          <w:color w:val="000000"/>
          <w:sz w:val="24"/>
          <w:szCs w:val="24"/>
        </w:rPr>
      </w:pPr>
    </w:p>
    <w:p w:rsidR="00A56BEE" w:rsidRDefault="00A56BEE" w:rsidP="00A56BEE">
      <w:pPr>
        <w:spacing w:line="480" w:lineRule="auto"/>
        <w:jc w:val="center"/>
        <w:rPr>
          <w:rFonts w:ascii="Times New Roman" w:eastAsia="Times New Roman" w:hAnsi="Times New Roman" w:cs="Times New Roman"/>
          <w:bCs/>
          <w:color w:val="000000"/>
          <w:sz w:val="24"/>
          <w:szCs w:val="24"/>
        </w:rPr>
      </w:pPr>
    </w:p>
    <w:p w:rsidR="00A56BEE" w:rsidRDefault="00A56BEE" w:rsidP="00A56BEE">
      <w:pPr>
        <w:spacing w:line="480" w:lineRule="auto"/>
        <w:jc w:val="center"/>
        <w:rPr>
          <w:rFonts w:ascii="Times New Roman" w:eastAsia="Times New Roman" w:hAnsi="Times New Roman" w:cs="Times New Roman"/>
          <w:bCs/>
          <w:color w:val="000000"/>
          <w:sz w:val="24"/>
          <w:szCs w:val="24"/>
        </w:rPr>
      </w:pPr>
    </w:p>
    <w:p w:rsidR="00A56BEE" w:rsidRDefault="00A56BEE" w:rsidP="00A56BEE">
      <w:pPr>
        <w:spacing w:line="480" w:lineRule="auto"/>
        <w:jc w:val="center"/>
        <w:rPr>
          <w:rFonts w:ascii="Times New Roman" w:eastAsia="Times New Roman" w:hAnsi="Times New Roman" w:cs="Times New Roman"/>
          <w:bCs/>
          <w:color w:val="000000"/>
          <w:sz w:val="24"/>
          <w:szCs w:val="24"/>
        </w:rPr>
      </w:pPr>
    </w:p>
    <w:p w:rsidR="00A56BEE" w:rsidRDefault="00A56BEE" w:rsidP="00A56BEE">
      <w:pPr>
        <w:spacing w:line="480" w:lineRule="auto"/>
        <w:jc w:val="center"/>
        <w:rPr>
          <w:rFonts w:ascii="Times New Roman" w:eastAsia="Times New Roman" w:hAnsi="Times New Roman" w:cs="Times New Roman"/>
          <w:bCs/>
          <w:color w:val="000000"/>
          <w:sz w:val="24"/>
          <w:szCs w:val="24"/>
        </w:rPr>
      </w:pPr>
    </w:p>
    <w:p w:rsidR="00A56BEE" w:rsidRDefault="00A56BEE" w:rsidP="00A56BEE">
      <w:pPr>
        <w:spacing w:line="480" w:lineRule="auto"/>
        <w:jc w:val="center"/>
        <w:rPr>
          <w:rFonts w:ascii="Times New Roman" w:eastAsia="Times New Roman" w:hAnsi="Times New Roman" w:cs="Times New Roman"/>
          <w:bCs/>
          <w:color w:val="000000"/>
          <w:sz w:val="24"/>
          <w:szCs w:val="24"/>
        </w:rPr>
      </w:pPr>
    </w:p>
    <w:p w:rsidR="00A56BEE" w:rsidRDefault="00A56BEE" w:rsidP="00A56BEE">
      <w:pPr>
        <w:spacing w:line="480" w:lineRule="auto"/>
        <w:jc w:val="center"/>
        <w:rPr>
          <w:rFonts w:ascii="Times New Roman" w:eastAsia="Times New Roman" w:hAnsi="Times New Roman" w:cs="Times New Roman"/>
          <w:bCs/>
          <w:color w:val="000000"/>
          <w:sz w:val="24"/>
          <w:szCs w:val="24"/>
        </w:rPr>
      </w:pPr>
    </w:p>
    <w:p w:rsidR="00A56BEE" w:rsidRDefault="00A56BEE" w:rsidP="00A56BEE">
      <w:pPr>
        <w:spacing w:line="480" w:lineRule="auto"/>
        <w:jc w:val="center"/>
        <w:rPr>
          <w:rFonts w:ascii="Times New Roman" w:eastAsia="Times New Roman" w:hAnsi="Times New Roman" w:cs="Times New Roman"/>
          <w:bCs/>
          <w:color w:val="000000"/>
          <w:sz w:val="24"/>
          <w:szCs w:val="24"/>
        </w:rPr>
      </w:pPr>
    </w:p>
    <w:p w:rsidR="008626E3" w:rsidRPr="00A56BEE" w:rsidRDefault="0002000D" w:rsidP="00A56BEE">
      <w:pPr>
        <w:spacing w:line="480" w:lineRule="auto"/>
        <w:jc w:val="center"/>
        <w:rPr>
          <w:rFonts w:ascii="Times New Roman" w:eastAsia="Times New Roman" w:hAnsi="Times New Roman" w:cs="Times New Roman"/>
          <w:bCs/>
          <w:color w:val="000000"/>
          <w:sz w:val="24"/>
          <w:szCs w:val="24"/>
        </w:rPr>
      </w:pPr>
      <w:hyperlink r:id="rId7" w:history="1">
        <w:r w:rsidR="008626E3" w:rsidRPr="00A56BEE">
          <w:rPr>
            <w:rFonts w:ascii="Times New Roman" w:eastAsia="Times New Roman" w:hAnsi="Times New Roman" w:cs="Times New Roman"/>
            <w:bCs/>
            <w:color w:val="000000"/>
            <w:sz w:val="24"/>
            <w:szCs w:val="24"/>
            <w:bdr w:val="none" w:sz="0" w:space="0" w:color="auto" w:frame="1"/>
          </w:rPr>
          <w:t xml:space="preserve">Elected Official Mock Interview </w:t>
        </w:r>
      </w:hyperlink>
    </w:p>
    <w:p w:rsidR="00CB603F" w:rsidRPr="00A56BEE" w:rsidRDefault="00CB603F" w:rsidP="00A56BEE">
      <w:pPr>
        <w:spacing w:line="480" w:lineRule="auto"/>
        <w:jc w:val="center"/>
        <w:rPr>
          <w:rFonts w:ascii="Times New Roman" w:eastAsia="Times New Roman" w:hAnsi="Times New Roman" w:cs="Times New Roman"/>
          <w:bCs/>
          <w:color w:val="000000"/>
          <w:sz w:val="24"/>
          <w:szCs w:val="24"/>
        </w:rPr>
      </w:pPr>
      <w:r w:rsidRPr="00A56BEE">
        <w:rPr>
          <w:rFonts w:ascii="Times New Roman" w:eastAsia="Times New Roman" w:hAnsi="Times New Roman" w:cs="Times New Roman"/>
          <w:bCs/>
          <w:color w:val="000000"/>
          <w:sz w:val="24"/>
          <w:szCs w:val="24"/>
        </w:rPr>
        <w:t>Name</w:t>
      </w:r>
    </w:p>
    <w:p w:rsidR="00CB603F" w:rsidRPr="00A56BEE" w:rsidRDefault="00CB603F" w:rsidP="00A56BEE">
      <w:pPr>
        <w:spacing w:line="480" w:lineRule="auto"/>
        <w:jc w:val="center"/>
        <w:rPr>
          <w:rFonts w:ascii="Times New Roman" w:eastAsia="Times New Roman" w:hAnsi="Times New Roman" w:cs="Times New Roman"/>
          <w:bCs/>
          <w:color w:val="000000"/>
          <w:sz w:val="24"/>
          <w:szCs w:val="24"/>
        </w:rPr>
      </w:pPr>
      <w:r w:rsidRPr="00A56BEE">
        <w:rPr>
          <w:rFonts w:ascii="Times New Roman" w:eastAsia="Times New Roman" w:hAnsi="Times New Roman" w:cs="Times New Roman"/>
          <w:bCs/>
          <w:color w:val="000000"/>
          <w:sz w:val="24"/>
          <w:szCs w:val="24"/>
        </w:rPr>
        <w:t>Institution</w:t>
      </w:r>
    </w:p>
    <w:p w:rsidR="00CB603F" w:rsidRPr="00A56BEE" w:rsidRDefault="00CB603F" w:rsidP="00A56BEE">
      <w:pPr>
        <w:spacing w:line="480" w:lineRule="auto"/>
        <w:jc w:val="center"/>
        <w:rPr>
          <w:rFonts w:ascii="Times New Roman" w:eastAsia="Times New Roman" w:hAnsi="Times New Roman" w:cs="Times New Roman"/>
          <w:bCs/>
          <w:color w:val="000000"/>
          <w:sz w:val="24"/>
          <w:szCs w:val="24"/>
        </w:rPr>
      </w:pPr>
      <w:r w:rsidRPr="00A56BEE">
        <w:rPr>
          <w:rFonts w:ascii="Times New Roman" w:eastAsia="Times New Roman" w:hAnsi="Times New Roman" w:cs="Times New Roman"/>
          <w:bCs/>
          <w:color w:val="000000"/>
          <w:sz w:val="24"/>
          <w:szCs w:val="24"/>
        </w:rPr>
        <w:t>Date</w:t>
      </w:r>
    </w:p>
    <w:p w:rsidR="00A56BEE" w:rsidRDefault="00A56BEE" w:rsidP="00A56BEE">
      <w:pPr>
        <w:spacing w:line="480" w:lineRule="auto"/>
        <w:jc w:val="center"/>
        <w:rPr>
          <w:rFonts w:ascii="Times New Roman" w:eastAsia="Times New Roman" w:hAnsi="Times New Roman" w:cs="Times New Roman"/>
          <w:bCs/>
          <w:color w:val="000000"/>
          <w:sz w:val="24"/>
          <w:szCs w:val="24"/>
        </w:rPr>
      </w:pPr>
    </w:p>
    <w:p w:rsidR="00A56BEE" w:rsidRDefault="00A56BEE" w:rsidP="00A56BEE">
      <w:pPr>
        <w:spacing w:line="480" w:lineRule="auto"/>
        <w:jc w:val="center"/>
        <w:rPr>
          <w:rFonts w:ascii="Times New Roman" w:eastAsia="Times New Roman" w:hAnsi="Times New Roman" w:cs="Times New Roman"/>
          <w:bCs/>
          <w:color w:val="000000"/>
          <w:sz w:val="24"/>
          <w:szCs w:val="24"/>
        </w:rPr>
      </w:pPr>
    </w:p>
    <w:p w:rsidR="00A56BEE" w:rsidRDefault="00A56BEE" w:rsidP="00A56BEE">
      <w:pPr>
        <w:spacing w:line="480" w:lineRule="auto"/>
        <w:jc w:val="center"/>
        <w:rPr>
          <w:rFonts w:ascii="Times New Roman" w:eastAsia="Times New Roman" w:hAnsi="Times New Roman" w:cs="Times New Roman"/>
          <w:bCs/>
          <w:color w:val="000000"/>
          <w:sz w:val="24"/>
          <w:szCs w:val="24"/>
        </w:rPr>
      </w:pPr>
    </w:p>
    <w:p w:rsidR="00A56BEE" w:rsidRDefault="00A56BEE" w:rsidP="00A56BEE">
      <w:pPr>
        <w:spacing w:line="480" w:lineRule="auto"/>
        <w:jc w:val="center"/>
        <w:rPr>
          <w:rFonts w:ascii="Times New Roman" w:eastAsia="Times New Roman" w:hAnsi="Times New Roman" w:cs="Times New Roman"/>
          <w:bCs/>
          <w:color w:val="000000"/>
          <w:sz w:val="24"/>
          <w:szCs w:val="24"/>
        </w:rPr>
      </w:pPr>
    </w:p>
    <w:p w:rsidR="00A56BEE" w:rsidRDefault="00A56BEE" w:rsidP="00A56BEE">
      <w:pPr>
        <w:spacing w:line="480" w:lineRule="auto"/>
        <w:jc w:val="center"/>
        <w:rPr>
          <w:rFonts w:ascii="Times New Roman" w:eastAsia="Times New Roman" w:hAnsi="Times New Roman" w:cs="Times New Roman"/>
          <w:bCs/>
          <w:color w:val="000000"/>
          <w:sz w:val="24"/>
          <w:szCs w:val="24"/>
        </w:rPr>
      </w:pPr>
    </w:p>
    <w:p w:rsidR="00A56BEE" w:rsidRDefault="00A56BEE" w:rsidP="00A56BEE">
      <w:pPr>
        <w:spacing w:line="480" w:lineRule="auto"/>
        <w:jc w:val="center"/>
        <w:rPr>
          <w:rFonts w:ascii="Times New Roman" w:eastAsia="Times New Roman" w:hAnsi="Times New Roman" w:cs="Times New Roman"/>
          <w:bCs/>
          <w:color w:val="000000"/>
          <w:sz w:val="24"/>
          <w:szCs w:val="24"/>
        </w:rPr>
      </w:pPr>
    </w:p>
    <w:p w:rsidR="00CB603F" w:rsidRPr="00A56BEE" w:rsidRDefault="00A56BEE" w:rsidP="00A56BEE">
      <w:pPr>
        <w:spacing w:line="480" w:lineRule="auto"/>
        <w:jc w:val="center"/>
        <w:rPr>
          <w:rFonts w:ascii="Times New Roman" w:eastAsia="Times New Roman" w:hAnsi="Times New Roman" w:cs="Times New Roman"/>
          <w:bCs/>
          <w:color w:val="000000"/>
          <w:sz w:val="24"/>
          <w:szCs w:val="24"/>
        </w:rPr>
      </w:pPr>
      <w:r w:rsidRPr="00A56BEE">
        <w:rPr>
          <w:rFonts w:ascii="Times New Roman" w:eastAsia="Times New Roman" w:hAnsi="Times New Roman" w:cs="Times New Roman"/>
          <w:bCs/>
          <w:color w:val="000000"/>
          <w:sz w:val="24"/>
          <w:szCs w:val="24"/>
        </w:rPr>
        <w:lastRenderedPageBreak/>
        <w:t>Elected Official Mock Interview</w:t>
      </w:r>
    </w:p>
    <w:p w:rsidR="00CB603F" w:rsidRPr="00A56BEE" w:rsidRDefault="00CB603F" w:rsidP="00A56BEE">
      <w:pPr>
        <w:spacing w:line="480" w:lineRule="auto"/>
        <w:jc w:val="center"/>
        <w:rPr>
          <w:rFonts w:ascii="Times New Roman" w:hAnsi="Times New Roman" w:cs="Times New Roman"/>
          <w:sz w:val="24"/>
          <w:szCs w:val="24"/>
        </w:rPr>
      </w:pPr>
      <w:r w:rsidRPr="00A56BEE">
        <w:rPr>
          <w:rFonts w:ascii="Times New Roman" w:hAnsi="Times New Roman" w:cs="Times New Roman"/>
          <w:sz w:val="24"/>
          <w:szCs w:val="24"/>
        </w:rPr>
        <w:t>Legislator’s Background</w:t>
      </w:r>
    </w:p>
    <w:p w:rsidR="003E490A" w:rsidRDefault="00CB603F" w:rsidP="00A56BEE">
      <w:pPr>
        <w:spacing w:line="480" w:lineRule="auto"/>
        <w:ind w:firstLine="720"/>
        <w:rPr>
          <w:rFonts w:ascii="Times New Roman" w:hAnsi="Times New Roman" w:cs="Times New Roman"/>
          <w:sz w:val="24"/>
          <w:szCs w:val="24"/>
        </w:rPr>
      </w:pPr>
      <w:r w:rsidRPr="00A56BEE">
        <w:rPr>
          <w:rFonts w:ascii="Times New Roman" w:hAnsi="Times New Roman" w:cs="Times New Roman"/>
          <w:sz w:val="24"/>
          <w:szCs w:val="24"/>
        </w:rPr>
        <w:t>My selected elected official of interest is A</w:t>
      </w:r>
      <w:r w:rsidR="00A56BEE">
        <w:rPr>
          <w:rFonts w:ascii="Times New Roman" w:hAnsi="Times New Roman" w:cs="Times New Roman"/>
          <w:sz w:val="24"/>
          <w:szCs w:val="24"/>
        </w:rPr>
        <w:t>nthony Portantino</w:t>
      </w:r>
      <w:r w:rsidRPr="00A56BEE">
        <w:rPr>
          <w:rFonts w:ascii="Times New Roman" w:hAnsi="Times New Roman" w:cs="Times New Roman"/>
          <w:sz w:val="24"/>
          <w:szCs w:val="24"/>
        </w:rPr>
        <w:t xml:space="preserve"> Jr., who is the acting Senator in the California State District 25. The legislator was born on January 29th, 1961, in Long Branch, NJ. He grew in his home city of La Canada Flintridge, CA. He studied Bachelor of Science, in psychology and Business at Albright College. Anthony Portantino, Jr. has one of the most appealing political histories. Currently, he serves as a Democrat representing the 25th Senate District which is made up of different portions of the San Gabriel Valleys and San Fernando. Before he was elected to the State Senate, Portantino, Jr. worked in the California State Assembly stretching from 2006 to 2012, while representing the 44</w:t>
      </w:r>
      <w:r w:rsidRPr="00A05037">
        <w:rPr>
          <w:rFonts w:ascii="Times New Roman" w:hAnsi="Times New Roman" w:cs="Times New Roman"/>
          <w:sz w:val="24"/>
          <w:szCs w:val="24"/>
          <w:vertAlign w:val="superscript"/>
        </w:rPr>
        <w:t>th</w:t>
      </w:r>
      <w:r w:rsidRPr="00A56BEE">
        <w:rPr>
          <w:rFonts w:ascii="Times New Roman" w:hAnsi="Times New Roman" w:cs="Times New Roman"/>
          <w:sz w:val="24"/>
          <w:szCs w:val="24"/>
        </w:rPr>
        <w:t xml:space="preserve"> Assembly District.  Portantino was elected in 2016 after defeating his competitor Mike Antonovich who was the Republican Los Angeles. P</w:t>
      </w:r>
      <w:r w:rsidR="00A05037">
        <w:rPr>
          <w:rFonts w:ascii="Times New Roman" w:hAnsi="Times New Roman" w:cs="Times New Roman"/>
          <w:sz w:val="24"/>
          <w:szCs w:val="24"/>
        </w:rPr>
        <w:t>ortantino served for two terms i</w:t>
      </w:r>
      <w:r w:rsidRPr="00A56BEE">
        <w:rPr>
          <w:rFonts w:ascii="Times New Roman" w:hAnsi="Times New Roman" w:cs="Times New Roman"/>
          <w:sz w:val="24"/>
          <w:szCs w:val="24"/>
        </w:rPr>
        <w:t>n the La Canada Flintridge City Council, from 1999 to 2006. His professional competence entails working in the art department and also as the Property Master with the American Playhouse (California Legislative Information, 2019).</w:t>
      </w:r>
    </w:p>
    <w:p w:rsidR="00CB603F" w:rsidRPr="00A56BEE" w:rsidRDefault="00CB603F" w:rsidP="00A56BEE">
      <w:pPr>
        <w:spacing w:line="480" w:lineRule="auto"/>
        <w:ind w:firstLine="720"/>
        <w:rPr>
          <w:rFonts w:ascii="Times New Roman" w:hAnsi="Times New Roman" w:cs="Times New Roman"/>
          <w:sz w:val="24"/>
          <w:szCs w:val="24"/>
        </w:rPr>
      </w:pPr>
      <w:r w:rsidRPr="00A56BEE">
        <w:rPr>
          <w:rFonts w:ascii="Times New Roman" w:hAnsi="Times New Roman" w:cs="Times New Roman"/>
          <w:sz w:val="24"/>
          <w:szCs w:val="24"/>
        </w:rPr>
        <w:t xml:space="preserve"> In 2010, he applied for Screen Actors Guild in 2010, where he </w:t>
      </w:r>
      <w:r w:rsidR="00A05037" w:rsidRPr="00A56BEE">
        <w:rPr>
          <w:rFonts w:ascii="Times New Roman" w:hAnsi="Times New Roman" w:cs="Times New Roman"/>
          <w:sz w:val="24"/>
          <w:szCs w:val="24"/>
        </w:rPr>
        <w:t>projected</w:t>
      </w:r>
      <w:r w:rsidRPr="00A56BEE">
        <w:rPr>
          <w:rFonts w:ascii="Times New Roman" w:hAnsi="Times New Roman" w:cs="Times New Roman"/>
          <w:sz w:val="24"/>
          <w:szCs w:val="24"/>
        </w:rPr>
        <w:t xml:space="preserve"> an anti-gatecrashing law which was aimed at party-crashing an infringement with accomplishment</w:t>
      </w:r>
      <w:r w:rsidR="003E490A">
        <w:rPr>
          <w:rFonts w:ascii="Times New Roman" w:hAnsi="Times New Roman" w:cs="Times New Roman"/>
          <w:sz w:val="24"/>
          <w:szCs w:val="24"/>
        </w:rPr>
        <w:t xml:space="preserve"> of </w:t>
      </w:r>
      <w:r w:rsidRPr="00A56BEE">
        <w:rPr>
          <w:rFonts w:ascii="Times New Roman" w:hAnsi="Times New Roman" w:cs="Times New Roman"/>
          <w:sz w:val="24"/>
          <w:szCs w:val="24"/>
        </w:rPr>
        <w:t>up to six months in jail or a fine worth $1000. He believed that crashing created a significant threat to public safety. Portantino, while serving in the California State Assem</w:t>
      </w:r>
      <w:r w:rsidR="003E490A">
        <w:rPr>
          <w:rFonts w:ascii="Times New Roman" w:hAnsi="Times New Roman" w:cs="Times New Roman"/>
          <w:sz w:val="24"/>
          <w:szCs w:val="24"/>
        </w:rPr>
        <w:t>bly, informed the C</w:t>
      </w:r>
      <w:r w:rsidR="00331475">
        <w:rPr>
          <w:rFonts w:ascii="Times New Roman" w:hAnsi="Times New Roman" w:cs="Times New Roman"/>
          <w:sz w:val="24"/>
          <w:szCs w:val="24"/>
        </w:rPr>
        <w:t>ongress that he had an interest to run for C</w:t>
      </w:r>
      <w:r w:rsidRPr="00A56BEE">
        <w:rPr>
          <w:rFonts w:ascii="Times New Roman" w:hAnsi="Times New Roman" w:cs="Times New Roman"/>
          <w:sz w:val="24"/>
          <w:szCs w:val="24"/>
        </w:rPr>
        <w:t>ongress against David Dreier even before the district was drawn. Later on, he completed the context against Senator Carol Liu in the State Senates District 25. In the year 2013, Portantino laid out determined strategies to actively campaign</w:t>
      </w:r>
      <w:r w:rsidR="003E490A">
        <w:rPr>
          <w:rFonts w:ascii="Times New Roman" w:hAnsi="Times New Roman" w:cs="Times New Roman"/>
          <w:sz w:val="24"/>
          <w:szCs w:val="24"/>
        </w:rPr>
        <w:t xml:space="preserve"> </w:t>
      </w:r>
      <w:r w:rsidRPr="00A56BEE">
        <w:rPr>
          <w:rFonts w:ascii="Times New Roman" w:hAnsi="Times New Roman" w:cs="Times New Roman"/>
          <w:sz w:val="24"/>
          <w:szCs w:val="24"/>
        </w:rPr>
        <w:t xml:space="preserve">for senate post of the District 25 via term limits in 2016. In the second quarter of 2019, Portantino </w:t>
      </w:r>
      <w:r w:rsidRPr="00A56BEE">
        <w:rPr>
          <w:rFonts w:ascii="Times New Roman" w:hAnsi="Times New Roman" w:cs="Times New Roman"/>
          <w:sz w:val="24"/>
          <w:szCs w:val="24"/>
        </w:rPr>
        <w:lastRenderedPageBreak/>
        <w:t>served as Senate Appropriations Comm</w:t>
      </w:r>
      <w:bookmarkStart w:id="0" w:name="_GoBack"/>
      <w:bookmarkEnd w:id="0"/>
      <w:r w:rsidRPr="00A56BEE">
        <w:rPr>
          <w:rFonts w:ascii="Times New Roman" w:hAnsi="Times New Roman" w:cs="Times New Roman"/>
          <w:sz w:val="24"/>
          <w:szCs w:val="24"/>
        </w:rPr>
        <w:t xml:space="preserve">ittee Chair, and he applied pocket veto to block the SB50, a high minded bill which proposed for core reforms addressed to the California housing crisis from leaving committee and enter senate debate for voting. Portantino has been quite influential in </w:t>
      </w:r>
      <w:r w:rsidR="005C096D" w:rsidRPr="00A56BEE">
        <w:rPr>
          <w:rFonts w:ascii="Times New Roman" w:hAnsi="Times New Roman" w:cs="Times New Roman"/>
          <w:sz w:val="24"/>
          <w:szCs w:val="24"/>
        </w:rPr>
        <w:t>his entire</w:t>
      </w:r>
      <w:r w:rsidRPr="00A56BEE">
        <w:rPr>
          <w:rFonts w:ascii="Times New Roman" w:hAnsi="Times New Roman" w:cs="Times New Roman"/>
          <w:sz w:val="24"/>
          <w:szCs w:val="24"/>
        </w:rPr>
        <w:t xml:space="preserve"> political career.</w:t>
      </w:r>
    </w:p>
    <w:p w:rsidR="00CB603F" w:rsidRPr="00A56BEE" w:rsidRDefault="00CB603F" w:rsidP="00A56BEE">
      <w:pPr>
        <w:spacing w:line="480" w:lineRule="auto"/>
        <w:jc w:val="center"/>
        <w:rPr>
          <w:rFonts w:ascii="Times New Roman" w:hAnsi="Times New Roman" w:cs="Times New Roman"/>
          <w:b/>
          <w:sz w:val="24"/>
          <w:szCs w:val="24"/>
        </w:rPr>
      </w:pPr>
      <w:r w:rsidRPr="00A56BEE">
        <w:rPr>
          <w:rFonts w:ascii="Times New Roman" w:hAnsi="Times New Roman" w:cs="Times New Roman"/>
          <w:b/>
          <w:sz w:val="24"/>
          <w:szCs w:val="24"/>
        </w:rPr>
        <w:t>Summary of the legislator’s current political involvement</w:t>
      </w:r>
    </w:p>
    <w:p w:rsidR="003E490A" w:rsidRDefault="00CB603F" w:rsidP="00A56BEE">
      <w:pPr>
        <w:spacing w:line="480" w:lineRule="auto"/>
        <w:ind w:firstLine="720"/>
        <w:rPr>
          <w:rFonts w:ascii="Times New Roman" w:hAnsi="Times New Roman" w:cs="Times New Roman"/>
          <w:sz w:val="24"/>
          <w:szCs w:val="24"/>
        </w:rPr>
      </w:pPr>
      <w:r w:rsidRPr="00A56BEE">
        <w:rPr>
          <w:rFonts w:ascii="Times New Roman" w:hAnsi="Times New Roman" w:cs="Times New Roman"/>
          <w:sz w:val="24"/>
          <w:szCs w:val="24"/>
        </w:rPr>
        <w:t xml:space="preserve">Based on his legislative competence, Senator Portantino has been at the forefront in recommending significant reforms in healthcare. As such, Portantino has actively participated in separate current bills such as bills AB166, SB66, AB512. He has been over-ambitious to make necessary legislative changes which will help in assessing, restoring and possibly maintaining improved health care services for all Americans. In Bill AB166, Portantino expressed his concern to the existing violence preventive services established in the Medi-Cal program implemented in the State Department of Health Care Services where people get health care services. The legislator asserts that a more significant proportion of people who are violently injured are likely to be reinjured and to participate in varied </w:t>
      </w:r>
      <w:r w:rsidR="00A56BEE" w:rsidRPr="00A56BEE">
        <w:rPr>
          <w:rFonts w:ascii="Times New Roman" w:hAnsi="Times New Roman" w:cs="Times New Roman"/>
          <w:sz w:val="24"/>
          <w:szCs w:val="24"/>
        </w:rPr>
        <w:t>endeavors</w:t>
      </w:r>
      <w:r w:rsidRPr="00A56BEE">
        <w:rPr>
          <w:rFonts w:ascii="Times New Roman" w:hAnsi="Times New Roman" w:cs="Times New Roman"/>
          <w:sz w:val="24"/>
          <w:szCs w:val="24"/>
        </w:rPr>
        <w:t xml:space="preserve"> as part of community trauma, violence and retaliation which again increases the risks of violent reinjure (California Legislative Information, 2019).</w:t>
      </w:r>
    </w:p>
    <w:p w:rsidR="00CB603F" w:rsidRPr="00A56BEE" w:rsidRDefault="00CB603F" w:rsidP="00A56BEE">
      <w:pPr>
        <w:spacing w:line="480" w:lineRule="auto"/>
        <w:ind w:firstLine="720"/>
        <w:rPr>
          <w:rFonts w:ascii="Times New Roman" w:hAnsi="Times New Roman" w:cs="Times New Roman"/>
          <w:sz w:val="24"/>
          <w:szCs w:val="24"/>
        </w:rPr>
      </w:pPr>
      <w:r w:rsidRPr="00A56BEE">
        <w:rPr>
          <w:rFonts w:ascii="Times New Roman" w:hAnsi="Times New Roman" w:cs="Times New Roman"/>
          <w:sz w:val="24"/>
          <w:szCs w:val="24"/>
        </w:rPr>
        <w:t xml:space="preserve"> In this bill, Portantino is convinced that qualified violence prevention professionals should have completed accredited training in addition to the certification program for violence prevention professionals. He also recommends that there is need to consider the relevance of peer support services such as mentorship, counselling, conflict mediation, and crisis intervention as well, practices which will fully complement the existing violence preventive service policies. In bill SB66 on Medi-Cal: Federally qualified health </w:t>
      </w:r>
      <w:r w:rsidR="00A56BEE" w:rsidRPr="00A56BEE">
        <w:rPr>
          <w:rFonts w:ascii="Times New Roman" w:hAnsi="Times New Roman" w:cs="Times New Roman"/>
          <w:sz w:val="24"/>
          <w:szCs w:val="24"/>
        </w:rPr>
        <w:t>center</w:t>
      </w:r>
      <w:r w:rsidRPr="00A56BEE">
        <w:rPr>
          <w:rFonts w:ascii="Times New Roman" w:hAnsi="Times New Roman" w:cs="Times New Roman"/>
          <w:sz w:val="24"/>
          <w:szCs w:val="24"/>
        </w:rPr>
        <w:t xml:space="preserve"> and rural health clinic services, Portantino defined that federally qualified health care services in addition to rural health clinic </w:t>
      </w:r>
      <w:r w:rsidRPr="00A56BEE">
        <w:rPr>
          <w:rFonts w:ascii="Times New Roman" w:hAnsi="Times New Roman" w:cs="Times New Roman"/>
          <w:sz w:val="24"/>
          <w:szCs w:val="24"/>
        </w:rPr>
        <w:lastRenderedPageBreak/>
        <w:t xml:space="preserve">services have had benefits under the Medi-Cal program, to be reimbursed to the different level in which the federal financial participation is obtained. </w:t>
      </w:r>
    </w:p>
    <w:p w:rsidR="00A56BEE" w:rsidRPr="003E490A" w:rsidRDefault="00CB603F" w:rsidP="003E490A">
      <w:pPr>
        <w:spacing w:line="480" w:lineRule="auto"/>
        <w:ind w:firstLine="720"/>
        <w:rPr>
          <w:rFonts w:ascii="Times New Roman" w:hAnsi="Times New Roman" w:cs="Times New Roman"/>
          <w:sz w:val="24"/>
          <w:szCs w:val="24"/>
        </w:rPr>
      </w:pPr>
      <w:r w:rsidRPr="00A56BEE">
        <w:rPr>
          <w:rFonts w:ascii="Times New Roman" w:hAnsi="Times New Roman" w:cs="Times New Roman"/>
          <w:sz w:val="24"/>
          <w:szCs w:val="24"/>
        </w:rPr>
        <w:t xml:space="preserve">The legislator provides that the proposed bill will suitably allow for reimbursement for different visits to take place within a day when after the first visit the patient is found to have an injury that requires several visits for acute diagnosis and treatment. He also values that the bill will suitably allow either FQHC or RHC to vary their service provision costs depending on per-visit rate and to bill a medical visit and a mental health visit that takes place on the single location and separate visits as defined in the bill (California Legislative Information, 2019).  Portantino attests that there is a need for health care departments to submit a state plan amendment to the federal </w:t>
      </w:r>
      <w:r w:rsidR="00A56BEE" w:rsidRPr="00A56BEE">
        <w:rPr>
          <w:rFonts w:ascii="Times New Roman" w:hAnsi="Times New Roman" w:cs="Times New Roman"/>
          <w:sz w:val="24"/>
          <w:szCs w:val="24"/>
        </w:rPr>
        <w:t>centers</w:t>
      </w:r>
      <w:r w:rsidRPr="00A56BEE">
        <w:rPr>
          <w:rFonts w:ascii="Times New Roman" w:hAnsi="Times New Roman" w:cs="Times New Roman"/>
          <w:sz w:val="24"/>
          <w:szCs w:val="24"/>
        </w:rPr>
        <w:t xml:space="preserve"> for Medicare in addition to Medicaid services to reflect some specific changes in the bill (California Legislative Information, 2019). Also, the bill AB512 “Medi-Cal: </w:t>
      </w:r>
      <w:r w:rsidR="00A56BEE" w:rsidRPr="00A56BEE">
        <w:rPr>
          <w:rFonts w:ascii="Times New Roman" w:hAnsi="Times New Roman" w:cs="Times New Roman"/>
          <w:sz w:val="24"/>
          <w:szCs w:val="24"/>
        </w:rPr>
        <w:t>specialty</w:t>
      </w:r>
      <w:r w:rsidRPr="00A56BEE">
        <w:rPr>
          <w:rFonts w:ascii="Times New Roman" w:hAnsi="Times New Roman" w:cs="Times New Roman"/>
          <w:sz w:val="24"/>
          <w:szCs w:val="24"/>
        </w:rPr>
        <w:t xml:space="preserve"> mental health services” defines that the department of health should implement and manage mental health care for Medi-Cal beneficiaries via contracts with acute psychiatric plans, among others. However, this bill mandates each mental health plan to prepare a cultural competency assessment plan to address certain matters, such as mental health disparities in access, utilization, and outcomes by varied categories. Portantino also shows that there is a need for the mental health plan to assemble a committee to review in addition to approving the cultural competency assessment plan and to ensure culturally competent assessment plan to the department. The bill requires departments to develop a protocol for monitoring performance of each mental health plan in addition to reporting varied identified matters to support varied mental health disparities reduction targets (California Legislative Information, 2019). As evident Portantino current policy agendas are quite reflective of the current healthcare needs and hence his proposed bulls are worth amendment.</w:t>
      </w:r>
    </w:p>
    <w:p w:rsidR="00A56BEE" w:rsidRDefault="00A56BEE" w:rsidP="00A56BEE">
      <w:pPr>
        <w:spacing w:line="480" w:lineRule="auto"/>
        <w:jc w:val="center"/>
        <w:rPr>
          <w:rFonts w:ascii="Times New Roman" w:hAnsi="Times New Roman" w:cs="Times New Roman"/>
          <w:b/>
          <w:sz w:val="24"/>
          <w:szCs w:val="24"/>
        </w:rPr>
      </w:pPr>
    </w:p>
    <w:p w:rsidR="00CB603F" w:rsidRPr="00A56BEE" w:rsidRDefault="00CB603F" w:rsidP="00A56BEE">
      <w:pPr>
        <w:spacing w:line="480" w:lineRule="auto"/>
        <w:jc w:val="center"/>
        <w:rPr>
          <w:rFonts w:ascii="Times New Roman" w:hAnsi="Times New Roman" w:cs="Times New Roman"/>
          <w:b/>
          <w:sz w:val="24"/>
          <w:szCs w:val="24"/>
        </w:rPr>
      </w:pPr>
      <w:r w:rsidRPr="00A56BEE">
        <w:rPr>
          <w:rFonts w:ascii="Times New Roman" w:hAnsi="Times New Roman" w:cs="Times New Roman"/>
          <w:b/>
          <w:sz w:val="24"/>
          <w:szCs w:val="24"/>
        </w:rPr>
        <w:t>Key interview questions</w:t>
      </w:r>
    </w:p>
    <w:p w:rsidR="00CB603F" w:rsidRPr="00A56BEE" w:rsidRDefault="00CB603F" w:rsidP="00A56BEE">
      <w:pPr>
        <w:spacing w:line="480" w:lineRule="auto"/>
        <w:ind w:firstLine="720"/>
        <w:rPr>
          <w:rFonts w:ascii="Times New Roman" w:hAnsi="Times New Roman" w:cs="Times New Roman"/>
          <w:sz w:val="24"/>
          <w:szCs w:val="24"/>
        </w:rPr>
      </w:pPr>
      <w:r w:rsidRPr="00A56BEE">
        <w:rPr>
          <w:rFonts w:ascii="Times New Roman" w:hAnsi="Times New Roman" w:cs="Times New Roman"/>
          <w:sz w:val="24"/>
          <w:szCs w:val="24"/>
        </w:rPr>
        <w:t xml:space="preserve">I am interested in gaining adequate knowledge concerning the importance of the recommended bills in identifying as well as addressing varied health issues attached to each of the proposed bills in the context of the United States. Feel free to give the most appropriate response to the following core interview questions to the best of your understanding. </w:t>
      </w:r>
    </w:p>
    <w:p w:rsidR="00CB603F" w:rsidRPr="00A56BEE" w:rsidRDefault="00CB603F" w:rsidP="00A56BEE">
      <w:pPr>
        <w:pStyle w:val="ListParagraph"/>
        <w:numPr>
          <w:ilvl w:val="0"/>
          <w:numId w:val="3"/>
        </w:numPr>
        <w:spacing w:line="480" w:lineRule="auto"/>
        <w:rPr>
          <w:rFonts w:ascii="Times New Roman" w:hAnsi="Times New Roman" w:cs="Times New Roman"/>
          <w:sz w:val="24"/>
          <w:szCs w:val="24"/>
        </w:rPr>
      </w:pPr>
      <w:r w:rsidRPr="00A56BEE">
        <w:rPr>
          <w:rFonts w:ascii="Times New Roman" w:hAnsi="Times New Roman" w:cs="Times New Roman"/>
          <w:sz w:val="24"/>
          <w:szCs w:val="24"/>
        </w:rPr>
        <w:t xml:space="preserve">What interested you most to endorse Bill AB-512 “Medi-Cal: </w:t>
      </w:r>
      <w:r w:rsidR="00A56BEE" w:rsidRPr="00A56BEE">
        <w:rPr>
          <w:rFonts w:ascii="Times New Roman" w:hAnsi="Times New Roman" w:cs="Times New Roman"/>
          <w:sz w:val="24"/>
          <w:szCs w:val="24"/>
        </w:rPr>
        <w:t>specialty</w:t>
      </w:r>
      <w:r w:rsidRPr="00A56BEE">
        <w:rPr>
          <w:rFonts w:ascii="Times New Roman" w:hAnsi="Times New Roman" w:cs="Times New Roman"/>
          <w:sz w:val="24"/>
          <w:szCs w:val="24"/>
        </w:rPr>
        <w:t xml:space="preserve"> mental health services”?</w:t>
      </w:r>
    </w:p>
    <w:p w:rsidR="00CB603F" w:rsidRPr="00A56BEE" w:rsidRDefault="00CB603F" w:rsidP="00A56BEE">
      <w:pPr>
        <w:pStyle w:val="ListParagraph"/>
        <w:numPr>
          <w:ilvl w:val="0"/>
          <w:numId w:val="3"/>
        </w:numPr>
        <w:spacing w:line="480" w:lineRule="auto"/>
        <w:rPr>
          <w:rFonts w:ascii="Times New Roman" w:hAnsi="Times New Roman" w:cs="Times New Roman"/>
          <w:sz w:val="24"/>
          <w:szCs w:val="24"/>
        </w:rPr>
      </w:pPr>
      <w:r w:rsidRPr="00A56BEE">
        <w:rPr>
          <w:rFonts w:ascii="Times New Roman" w:hAnsi="Times New Roman" w:cs="Times New Roman"/>
          <w:sz w:val="24"/>
          <w:szCs w:val="24"/>
        </w:rPr>
        <w:t xml:space="preserve">What are the risks attached to the current relaxed violence, preventive laws and services? </w:t>
      </w:r>
    </w:p>
    <w:p w:rsidR="00CB603F" w:rsidRPr="00A56BEE" w:rsidRDefault="00CB603F" w:rsidP="00A56BEE">
      <w:pPr>
        <w:pStyle w:val="ListParagraph"/>
        <w:numPr>
          <w:ilvl w:val="0"/>
          <w:numId w:val="3"/>
        </w:numPr>
        <w:spacing w:line="480" w:lineRule="auto"/>
        <w:rPr>
          <w:rFonts w:ascii="Times New Roman" w:hAnsi="Times New Roman" w:cs="Times New Roman"/>
          <w:sz w:val="24"/>
          <w:szCs w:val="24"/>
        </w:rPr>
      </w:pPr>
      <w:r w:rsidRPr="00A56BEE">
        <w:rPr>
          <w:rFonts w:ascii="Times New Roman" w:hAnsi="Times New Roman" w:cs="Times New Roman"/>
          <w:sz w:val="24"/>
          <w:szCs w:val="24"/>
        </w:rPr>
        <w:t xml:space="preserve">What are the most appropriate remedies for poor mental health services? </w:t>
      </w:r>
    </w:p>
    <w:p w:rsidR="00CB603F" w:rsidRPr="00A56BEE" w:rsidRDefault="00A56BEE" w:rsidP="00A56BEE">
      <w:pPr>
        <w:spacing w:line="480" w:lineRule="auto"/>
        <w:jc w:val="center"/>
        <w:rPr>
          <w:rFonts w:ascii="Times New Roman" w:hAnsi="Times New Roman" w:cs="Times New Roman"/>
          <w:b/>
          <w:sz w:val="24"/>
          <w:szCs w:val="24"/>
        </w:rPr>
      </w:pPr>
      <w:r w:rsidRPr="00A56BEE">
        <w:rPr>
          <w:rFonts w:ascii="Times New Roman" w:hAnsi="Times New Roman" w:cs="Times New Roman"/>
          <w:b/>
          <w:sz w:val="24"/>
          <w:szCs w:val="24"/>
        </w:rPr>
        <w:t>Mock Interview Answers</w:t>
      </w:r>
    </w:p>
    <w:p w:rsidR="00CB603F" w:rsidRPr="00A56BEE" w:rsidRDefault="00CB603F" w:rsidP="00A56BEE">
      <w:pPr>
        <w:spacing w:line="480" w:lineRule="auto"/>
        <w:ind w:firstLine="720"/>
        <w:rPr>
          <w:rFonts w:ascii="Times New Roman" w:hAnsi="Times New Roman" w:cs="Times New Roman"/>
          <w:sz w:val="24"/>
          <w:szCs w:val="24"/>
        </w:rPr>
      </w:pPr>
      <w:r w:rsidRPr="00A56BEE">
        <w:rPr>
          <w:rFonts w:ascii="Times New Roman" w:hAnsi="Times New Roman" w:cs="Times New Roman"/>
          <w:sz w:val="24"/>
          <w:szCs w:val="24"/>
        </w:rPr>
        <w:t xml:space="preserve">Thank you for providing such thought-provoking and investigate questions regarding the wellness of the American population health. I acknowledge your effort in understanding the importance of healthcare laws and the significant role of bills in contemporary healthcare services. As you are aware, I am a qualified legislator, and I am very ambitious to serve the people of America by expressing promising healthcare demands to the necessary authority on their behalf. In response to your initial question, I understand that the healthcare system of the United States has never been smooth due to varied emerging and threatening population health issues. It has come to my understanding that mental health issues are among the most challenging health issues, and poorly governed mental health services have facilitated this. I am also convinced that the mental health issue is among the leading violators to the wellness of </w:t>
      </w:r>
      <w:r w:rsidRPr="00A56BEE">
        <w:rPr>
          <w:rFonts w:ascii="Times New Roman" w:hAnsi="Times New Roman" w:cs="Times New Roman"/>
          <w:sz w:val="24"/>
          <w:szCs w:val="24"/>
        </w:rPr>
        <w:lastRenderedPageBreak/>
        <w:t xml:space="preserve">many youths and the future nation. Herein, I felt that properly endorsement bill in mental health services would pave the way for improving healthcare regulations, which will end up saving lives. </w:t>
      </w:r>
    </w:p>
    <w:p w:rsidR="00CB603F" w:rsidRPr="00A56BEE" w:rsidRDefault="00CB603F" w:rsidP="00A56BEE">
      <w:pPr>
        <w:spacing w:line="480" w:lineRule="auto"/>
        <w:ind w:firstLine="720"/>
        <w:rPr>
          <w:rFonts w:ascii="Times New Roman" w:hAnsi="Times New Roman" w:cs="Times New Roman"/>
          <w:sz w:val="24"/>
          <w:szCs w:val="24"/>
        </w:rPr>
      </w:pPr>
      <w:r w:rsidRPr="00A56BEE">
        <w:rPr>
          <w:rFonts w:ascii="Times New Roman" w:hAnsi="Times New Roman" w:cs="Times New Roman"/>
          <w:sz w:val="24"/>
          <w:szCs w:val="24"/>
        </w:rPr>
        <w:t>In regard to the second question, it is true that violence is a leading cause of demand for sophisticated medical services such as addressing trauma and depression. The relaxed violence prevention laws would suitably increase the prevalence of injuries amid the at-risk populations; there will be an increased cost of healthcare services in the entire industry. The will be increased violation of public safety and damage of our nation’s reputation due to the inability to address the attached risks. In response to the last question, legislators, in addition to healthcare professionals, should join hands to endorse policies and ensure adoption of the most effective mental health care laws to allow improved health. The public should be enlightened on how to seek for the most appropriate care from the most appropriate departments. The government should extend a hand of concern through facilitation.</w:t>
      </w:r>
    </w:p>
    <w:p w:rsidR="00CB603F" w:rsidRPr="00A56BEE" w:rsidRDefault="00CB603F" w:rsidP="00A56BEE">
      <w:pPr>
        <w:spacing w:line="480" w:lineRule="auto"/>
        <w:jc w:val="center"/>
        <w:rPr>
          <w:rFonts w:ascii="Times New Roman" w:hAnsi="Times New Roman" w:cs="Times New Roman"/>
          <w:b/>
          <w:sz w:val="24"/>
          <w:szCs w:val="24"/>
        </w:rPr>
      </w:pPr>
      <w:r w:rsidRPr="00A56BEE">
        <w:rPr>
          <w:rFonts w:ascii="Times New Roman" w:hAnsi="Times New Roman" w:cs="Times New Roman"/>
          <w:b/>
          <w:sz w:val="24"/>
          <w:szCs w:val="24"/>
        </w:rPr>
        <w:t>Critical Reflection</w:t>
      </w:r>
    </w:p>
    <w:p w:rsidR="00A56BEE" w:rsidRDefault="00CB603F" w:rsidP="005C096D">
      <w:pPr>
        <w:spacing w:line="480" w:lineRule="auto"/>
        <w:rPr>
          <w:rFonts w:ascii="Times New Roman" w:hAnsi="Times New Roman" w:cs="Times New Roman"/>
          <w:sz w:val="24"/>
          <w:szCs w:val="24"/>
        </w:rPr>
      </w:pPr>
      <w:r w:rsidRPr="00A56BEE">
        <w:rPr>
          <w:rFonts w:ascii="Times New Roman" w:hAnsi="Times New Roman" w:cs="Times New Roman"/>
          <w:sz w:val="24"/>
          <w:szCs w:val="24"/>
        </w:rPr>
        <w:t>It is with no doubt that the American healthcare system is never stable; hence, a lot of efforts are demanded to polish the evident challenges. Based on the information garnered in this mock interview, mental health issues in addition to poor violence, preventive services are real threats to the wellness of American health. In my understanding, Portantino proposed the most responsive bills which will suitably address the risks of mental health and violence as well. The proposed bills open a chance for additional researches on the desired quality of healthcare services</w:t>
      </w:r>
      <w:r w:rsidR="005C096D">
        <w:rPr>
          <w:rFonts w:ascii="Times New Roman" w:hAnsi="Times New Roman" w:cs="Times New Roman"/>
          <w:sz w:val="24"/>
          <w:szCs w:val="24"/>
        </w:rPr>
        <w:t>.</w:t>
      </w:r>
    </w:p>
    <w:p w:rsidR="005C096D" w:rsidRDefault="005C096D" w:rsidP="00A56BEE">
      <w:pPr>
        <w:spacing w:line="480" w:lineRule="auto"/>
        <w:jc w:val="center"/>
        <w:rPr>
          <w:rFonts w:ascii="Times New Roman" w:hAnsi="Times New Roman" w:cs="Times New Roman"/>
          <w:sz w:val="24"/>
          <w:szCs w:val="24"/>
        </w:rPr>
      </w:pPr>
    </w:p>
    <w:p w:rsidR="005C096D" w:rsidRDefault="005C096D" w:rsidP="00A56BEE">
      <w:pPr>
        <w:spacing w:line="480" w:lineRule="auto"/>
        <w:jc w:val="center"/>
        <w:rPr>
          <w:rFonts w:ascii="Times New Roman" w:hAnsi="Times New Roman" w:cs="Times New Roman"/>
          <w:sz w:val="24"/>
          <w:szCs w:val="24"/>
        </w:rPr>
      </w:pPr>
    </w:p>
    <w:p w:rsidR="00FD6435" w:rsidRPr="00A56BEE" w:rsidRDefault="0049556A" w:rsidP="00A56BEE">
      <w:pPr>
        <w:spacing w:line="480" w:lineRule="auto"/>
        <w:jc w:val="center"/>
        <w:rPr>
          <w:rFonts w:ascii="Times New Roman" w:hAnsi="Times New Roman" w:cs="Times New Roman"/>
          <w:sz w:val="24"/>
          <w:szCs w:val="24"/>
        </w:rPr>
      </w:pPr>
      <w:r w:rsidRPr="00A56BEE">
        <w:rPr>
          <w:rFonts w:ascii="Times New Roman" w:hAnsi="Times New Roman" w:cs="Times New Roman"/>
          <w:sz w:val="24"/>
          <w:szCs w:val="24"/>
        </w:rPr>
        <w:lastRenderedPageBreak/>
        <w:t>References</w:t>
      </w:r>
    </w:p>
    <w:p w:rsidR="0049556A" w:rsidRPr="00A56BEE" w:rsidRDefault="00FD6435" w:rsidP="003E490A">
      <w:pPr>
        <w:spacing w:line="480" w:lineRule="auto"/>
        <w:ind w:left="720" w:hanging="720"/>
        <w:rPr>
          <w:rFonts w:ascii="Times New Roman" w:hAnsi="Times New Roman" w:cs="Times New Roman"/>
          <w:sz w:val="24"/>
          <w:szCs w:val="24"/>
        </w:rPr>
      </w:pPr>
      <w:r w:rsidRPr="00A56BEE">
        <w:rPr>
          <w:rFonts w:ascii="Times New Roman" w:hAnsi="Times New Roman" w:cs="Times New Roman"/>
          <w:sz w:val="24"/>
          <w:szCs w:val="24"/>
          <w:shd w:val="clear" w:color="auto" w:fill="FFFFFF"/>
        </w:rPr>
        <w:t>California Legislative Information</w:t>
      </w:r>
      <w:r w:rsidR="0049556A" w:rsidRPr="00A56BEE">
        <w:rPr>
          <w:rFonts w:ascii="Times New Roman" w:hAnsi="Times New Roman" w:cs="Times New Roman"/>
          <w:sz w:val="24"/>
          <w:szCs w:val="24"/>
        </w:rPr>
        <w:t xml:space="preserve">, </w:t>
      </w:r>
      <w:r w:rsidRPr="00A56BEE">
        <w:rPr>
          <w:rFonts w:ascii="Times New Roman" w:hAnsi="Times New Roman" w:cs="Times New Roman"/>
          <w:sz w:val="24"/>
          <w:szCs w:val="24"/>
        </w:rPr>
        <w:t xml:space="preserve">(2019). AB-512 Medi-Cal: specialty mental health services. Retrieved from </w:t>
      </w:r>
      <w:hyperlink r:id="rId8" w:history="1">
        <w:r w:rsidRPr="00A56BEE">
          <w:rPr>
            <w:rStyle w:val="Hyperlink"/>
            <w:rFonts w:ascii="Times New Roman" w:hAnsi="Times New Roman" w:cs="Times New Roman"/>
            <w:sz w:val="24"/>
            <w:szCs w:val="24"/>
          </w:rPr>
          <w:t>https://leginfo.legislature.ca.gov/faces/billTextClient.xhtml?bill_id=201920200AB512</w:t>
        </w:r>
      </w:hyperlink>
    </w:p>
    <w:p w:rsidR="00FD6435" w:rsidRPr="00A56BEE" w:rsidRDefault="00506441" w:rsidP="003E490A">
      <w:pPr>
        <w:spacing w:line="480" w:lineRule="auto"/>
        <w:ind w:left="720" w:hanging="720"/>
        <w:rPr>
          <w:rStyle w:val="Hyperlink"/>
          <w:rFonts w:ascii="Times New Roman" w:hAnsi="Times New Roman" w:cs="Times New Roman"/>
          <w:sz w:val="24"/>
          <w:szCs w:val="24"/>
        </w:rPr>
      </w:pPr>
      <w:r w:rsidRPr="00A56BEE">
        <w:rPr>
          <w:rFonts w:ascii="Times New Roman" w:hAnsi="Times New Roman" w:cs="Times New Roman"/>
          <w:sz w:val="24"/>
          <w:szCs w:val="24"/>
          <w:shd w:val="clear" w:color="auto" w:fill="FFFFFF"/>
        </w:rPr>
        <w:t>California Legislative Information</w:t>
      </w:r>
      <w:r w:rsidRPr="00A56BEE">
        <w:rPr>
          <w:rFonts w:ascii="Times New Roman" w:hAnsi="Times New Roman" w:cs="Times New Roman"/>
          <w:sz w:val="24"/>
          <w:szCs w:val="24"/>
        </w:rPr>
        <w:t xml:space="preserve">, (2019). Bill SB66. Retrieved from </w:t>
      </w:r>
      <w:hyperlink r:id="rId9" w:history="1">
        <w:r w:rsidRPr="00A56BEE">
          <w:rPr>
            <w:rStyle w:val="Hyperlink"/>
            <w:rFonts w:ascii="Times New Roman" w:hAnsi="Times New Roman" w:cs="Times New Roman"/>
            <w:sz w:val="24"/>
            <w:szCs w:val="24"/>
          </w:rPr>
          <w:t>http://leginfo.legislature.ca.gov/faces/billNavClient.xhtml?bill_id=201920200SB66</w:t>
        </w:r>
      </w:hyperlink>
    </w:p>
    <w:p w:rsidR="00506441" w:rsidRPr="00A56BEE" w:rsidRDefault="00506441" w:rsidP="003E490A">
      <w:pPr>
        <w:spacing w:line="480" w:lineRule="auto"/>
        <w:ind w:left="720" w:hanging="720"/>
        <w:rPr>
          <w:rFonts w:ascii="Times New Roman" w:hAnsi="Times New Roman" w:cs="Times New Roman"/>
          <w:sz w:val="24"/>
          <w:szCs w:val="24"/>
        </w:rPr>
      </w:pPr>
      <w:r w:rsidRPr="00A56BEE">
        <w:rPr>
          <w:rFonts w:ascii="Times New Roman" w:hAnsi="Times New Roman" w:cs="Times New Roman"/>
          <w:sz w:val="24"/>
          <w:szCs w:val="24"/>
          <w:shd w:val="clear" w:color="auto" w:fill="FFFFFF"/>
        </w:rPr>
        <w:t>California Legislative Information</w:t>
      </w:r>
      <w:r w:rsidRPr="00A56BEE">
        <w:rPr>
          <w:rFonts w:ascii="Times New Roman" w:hAnsi="Times New Roman" w:cs="Times New Roman"/>
          <w:sz w:val="24"/>
          <w:szCs w:val="24"/>
        </w:rPr>
        <w:t xml:space="preserve">, (2019). Bill AB512. Retrieved from </w:t>
      </w:r>
      <w:hyperlink r:id="rId10" w:history="1">
        <w:r w:rsidRPr="00A56BEE">
          <w:rPr>
            <w:rStyle w:val="Hyperlink"/>
            <w:rFonts w:ascii="Times New Roman" w:hAnsi="Times New Roman" w:cs="Times New Roman"/>
            <w:sz w:val="24"/>
            <w:szCs w:val="24"/>
          </w:rPr>
          <w:t>http://leginfo.legislature.ca.gov/faces/billNavClient.xhtml?bill_id=201920200AB512</w:t>
        </w:r>
      </w:hyperlink>
    </w:p>
    <w:p w:rsidR="005A7743" w:rsidRPr="00A56BEE" w:rsidRDefault="005A7743" w:rsidP="00A56BEE">
      <w:pPr>
        <w:spacing w:line="480" w:lineRule="auto"/>
        <w:rPr>
          <w:rFonts w:ascii="Times New Roman" w:hAnsi="Times New Roman" w:cs="Times New Roman"/>
          <w:sz w:val="24"/>
          <w:szCs w:val="24"/>
        </w:rPr>
      </w:pPr>
    </w:p>
    <w:sectPr w:rsidR="005A7743" w:rsidRPr="00A56BEE" w:rsidSect="00A56BE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2172" w:rsidRDefault="00BA2172" w:rsidP="00A56BEE">
      <w:pPr>
        <w:spacing w:after="0" w:line="240" w:lineRule="auto"/>
      </w:pPr>
      <w:r>
        <w:separator/>
      </w:r>
    </w:p>
  </w:endnote>
  <w:endnote w:type="continuationSeparator" w:id="1">
    <w:p w:rsidR="00BA2172" w:rsidRDefault="00BA2172" w:rsidP="00A56B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2172" w:rsidRDefault="00BA2172" w:rsidP="00A56BEE">
      <w:pPr>
        <w:spacing w:after="0" w:line="240" w:lineRule="auto"/>
      </w:pPr>
      <w:r>
        <w:separator/>
      </w:r>
    </w:p>
  </w:footnote>
  <w:footnote w:type="continuationSeparator" w:id="1">
    <w:p w:rsidR="00BA2172" w:rsidRDefault="00BA2172" w:rsidP="00A56B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EE" w:rsidRPr="00A56BEE" w:rsidRDefault="00A56BEE">
    <w:pPr>
      <w:pStyle w:val="Header"/>
      <w:rPr>
        <w:rFonts w:ascii="Times New Roman" w:hAnsi="Times New Roman" w:cs="Times New Roman"/>
        <w:sz w:val="24"/>
        <w:szCs w:val="24"/>
      </w:rPr>
    </w:pPr>
    <w:r w:rsidRPr="00A56BEE">
      <w:rPr>
        <w:rFonts w:ascii="Times New Roman" w:hAnsi="Times New Roman" w:cs="Times New Roman"/>
        <w:sz w:val="24"/>
        <w:szCs w:val="24"/>
      </w:rPr>
      <w:t xml:space="preserve">ELECTED OFFICIAL MOCK INTERVIEW </w:t>
    </w:r>
    <w:r w:rsidRPr="00A56BEE">
      <w:rPr>
        <w:rFonts w:ascii="Times New Roman" w:hAnsi="Times New Roman" w:cs="Times New Roman"/>
        <w:sz w:val="24"/>
        <w:szCs w:val="24"/>
      </w:rPr>
      <w:tab/>
    </w:r>
    <w:r w:rsidRPr="00A56BEE">
      <w:rPr>
        <w:rFonts w:ascii="Times New Roman" w:hAnsi="Times New Roman" w:cs="Times New Roman"/>
        <w:sz w:val="24"/>
        <w:szCs w:val="24"/>
      </w:rPr>
      <w:tab/>
    </w:r>
    <w:sdt>
      <w:sdtPr>
        <w:rPr>
          <w:rFonts w:ascii="Times New Roman" w:hAnsi="Times New Roman" w:cs="Times New Roman"/>
          <w:sz w:val="24"/>
          <w:szCs w:val="24"/>
        </w:rPr>
        <w:id w:val="188723180"/>
        <w:docPartObj>
          <w:docPartGallery w:val="Page Numbers (Top of Page)"/>
          <w:docPartUnique/>
        </w:docPartObj>
      </w:sdtPr>
      <w:sdtEndPr>
        <w:rPr>
          <w:noProof/>
        </w:rPr>
      </w:sdtEndPr>
      <w:sdtContent>
        <w:r w:rsidR="0002000D" w:rsidRPr="00A56BEE">
          <w:rPr>
            <w:rFonts w:ascii="Times New Roman" w:hAnsi="Times New Roman" w:cs="Times New Roman"/>
            <w:sz w:val="24"/>
            <w:szCs w:val="24"/>
          </w:rPr>
          <w:fldChar w:fldCharType="begin"/>
        </w:r>
        <w:r w:rsidRPr="00A56BEE">
          <w:rPr>
            <w:rFonts w:ascii="Times New Roman" w:hAnsi="Times New Roman" w:cs="Times New Roman"/>
            <w:sz w:val="24"/>
            <w:szCs w:val="24"/>
          </w:rPr>
          <w:instrText xml:space="preserve"> PAGE   \* MERGEFORMAT </w:instrText>
        </w:r>
        <w:r w:rsidR="0002000D" w:rsidRPr="00A56BEE">
          <w:rPr>
            <w:rFonts w:ascii="Times New Roman" w:hAnsi="Times New Roman" w:cs="Times New Roman"/>
            <w:sz w:val="24"/>
            <w:szCs w:val="24"/>
          </w:rPr>
          <w:fldChar w:fldCharType="separate"/>
        </w:r>
        <w:r w:rsidR="005C096D">
          <w:rPr>
            <w:rFonts w:ascii="Times New Roman" w:hAnsi="Times New Roman" w:cs="Times New Roman"/>
            <w:noProof/>
            <w:sz w:val="24"/>
            <w:szCs w:val="24"/>
          </w:rPr>
          <w:t>7</w:t>
        </w:r>
        <w:r w:rsidR="0002000D" w:rsidRPr="00A56BEE">
          <w:rPr>
            <w:rFonts w:ascii="Times New Roman" w:hAnsi="Times New Roman" w:cs="Times New Roman"/>
            <w:noProof/>
            <w:sz w:val="24"/>
            <w:szCs w:val="24"/>
          </w:rPr>
          <w:fldChar w:fldCharType="end"/>
        </w:r>
      </w:sdtContent>
    </w:sdt>
  </w:p>
  <w:p w:rsidR="00A56BEE" w:rsidRPr="00A56BEE" w:rsidRDefault="00A56BE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EE" w:rsidRPr="00A56BEE" w:rsidRDefault="00A56BEE">
    <w:pPr>
      <w:pStyle w:val="Header"/>
      <w:rPr>
        <w:rFonts w:ascii="Times New Roman" w:hAnsi="Times New Roman" w:cs="Times New Roman"/>
        <w:sz w:val="24"/>
        <w:szCs w:val="24"/>
      </w:rPr>
    </w:pPr>
    <w:r w:rsidRPr="00A56BEE">
      <w:rPr>
        <w:rFonts w:ascii="Times New Roman" w:hAnsi="Times New Roman" w:cs="Times New Roman"/>
        <w:sz w:val="24"/>
        <w:szCs w:val="24"/>
      </w:rPr>
      <w:t xml:space="preserve">Running head: ELECTED OFFICIAL MOCK INTERVIEW </w:t>
    </w:r>
    <w:r w:rsidRPr="00A56BEE">
      <w:rPr>
        <w:rFonts w:ascii="Times New Roman" w:hAnsi="Times New Roman" w:cs="Times New Roman"/>
        <w:sz w:val="24"/>
        <w:szCs w:val="24"/>
      </w:rPr>
      <w:tab/>
    </w:r>
    <w:sdt>
      <w:sdtPr>
        <w:rPr>
          <w:rFonts w:ascii="Times New Roman" w:hAnsi="Times New Roman" w:cs="Times New Roman"/>
          <w:sz w:val="24"/>
          <w:szCs w:val="24"/>
        </w:rPr>
        <w:id w:val="1514180916"/>
        <w:docPartObj>
          <w:docPartGallery w:val="Page Numbers (Top of Page)"/>
          <w:docPartUnique/>
        </w:docPartObj>
      </w:sdtPr>
      <w:sdtEndPr>
        <w:rPr>
          <w:noProof/>
        </w:rPr>
      </w:sdtEndPr>
      <w:sdtContent>
        <w:r w:rsidR="0002000D" w:rsidRPr="00A56BEE">
          <w:rPr>
            <w:rFonts w:ascii="Times New Roman" w:hAnsi="Times New Roman" w:cs="Times New Roman"/>
            <w:sz w:val="24"/>
            <w:szCs w:val="24"/>
          </w:rPr>
          <w:fldChar w:fldCharType="begin"/>
        </w:r>
        <w:r w:rsidRPr="00A56BEE">
          <w:rPr>
            <w:rFonts w:ascii="Times New Roman" w:hAnsi="Times New Roman" w:cs="Times New Roman"/>
            <w:sz w:val="24"/>
            <w:szCs w:val="24"/>
          </w:rPr>
          <w:instrText xml:space="preserve"> PAGE   \* MERGEFORMAT </w:instrText>
        </w:r>
        <w:r w:rsidR="0002000D" w:rsidRPr="00A56BEE">
          <w:rPr>
            <w:rFonts w:ascii="Times New Roman" w:hAnsi="Times New Roman" w:cs="Times New Roman"/>
            <w:sz w:val="24"/>
            <w:szCs w:val="24"/>
          </w:rPr>
          <w:fldChar w:fldCharType="separate"/>
        </w:r>
        <w:r w:rsidR="005C096D">
          <w:rPr>
            <w:rFonts w:ascii="Times New Roman" w:hAnsi="Times New Roman" w:cs="Times New Roman"/>
            <w:noProof/>
            <w:sz w:val="24"/>
            <w:szCs w:val="24"/>
          </w:rPr>
          <w:t>1</w:t>
        </w:r>
        <w:r w:rsidR="0002000D" w:rsidRPr="00A56BEE">
          <w:rPr>
            <w:rFonts w:ascii="Times New Roman" w:hAnsi="Times New Roman" w:cs="Times New Roman"/>
            <w:noProof/>
            <w:sz w:val="24"/>
            <w:szCs w:val="24"/>
          </w:rPr>
          <w:fldChar w:fldCharType="end"/>
        </w:r>
      </w:sdtContent>
    </w:sdt>
  </w:p>
  <w:p w:rsidR="00A56BEE" w:rsidRPr="00A56BEE" w:rsidRDefault="00A56BEE">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C46C92"/>
    <w:multiLevelType w:val="hybridMultilevel"/>
    <w:tmpl w:val="EFA89F1E"/>
    <w:lvl w:ilvl="0" w:tplc="1CE6FB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1EB1E92"/>
    <w:multiLevelType w:val="hybridMultilevel"/>
    <w:tmpl w:val="EF52AF20"/>
    <w:lvl w:ilvl="0" w:tplc="1CE6FB3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743D267A"/>
    <w:multiLevelType w:val="hybridMultilevel"/>
    <w:tmpl w:val="58E6E2AC"/>
    <w:lvl w:ilvl="0" w:tplc="03B21364">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626E3"/>
    <w:rsid w:val="0002000D"/>
    <w:rsid w:val="000B20AA"/>
    <w:rsid w:val="000C05F3"/>
    <w:rsid w:val="001C154A"/>
    <w:rsid w:val="001F178C"/>
    <w:rsid w:val="00235EFE"/>
    <w:rsid w:val="00246DA2"/>
    <w:rsid w:val="002945A6"/>
    <w:rsid w:val="002B5AFE"/>
    <w:rsid w:val="002D638D"/>
    <w:rsid w:val="00331475"/>
    <w:rsid w:val="003E490A"/>
    <w:rsid w:val="004875F9"/>
    <w:rsid w:val="0049556A"/>
    <w:rsid w:val="004C3078"/>
    <w:rsid w:val="004C4193"/>
    <w:rsid w:val="004D6429"/>
    <w:rsid w:val="00506441"/>
    <w:rsid w:val="0052115F"/>
    <w:rsid w:val="00534677"/>
    <w:rsid w:val="00570B5E"/>
    <w:rsid w:val="005A7743"/>
    <w:rsid w:val="005C096D"/>
    <w:rsid w:val="005C318C"/>
    <w:rsid w:val="005E672D"/>
    <w:rsid w:val="006101B9"/>
    <w:rsid w:val="00641C02"/>
    <w:rsid w:val="006F45AD"/>
    <w:rsid w:val="00766117"/>
    <w:rsid w:val="008153AA"/>
    <w:rsid w:val="008161D9"/>
    <w:rsid w:val="008626E3"/>
    <w:rsid w:val="00863DDF"/>
    <w:rsid w:val="008809BA"/>
    <w:rsid w:val="008D25D3"/>
    <w:rsid w:val="00A05037"/>
    <w:rsid w:val="00A100C4"/>
    <w:rsid w:val="00A43118"/>
    <w:rsid w:val="00A56BEE"/>
    <w:rsid w:val="00AD3142"/>
    <w:rsid w:val="00B61800"/>
    <w:rsid w:val="00BA2172"/>
    <w:rsid w:val="00BE1B9B"/>
    <w:rsid w:val="00C74E03"/>
    <w:rsid w:val="00C83DD0"/>
    <w:rsid w:val="00CB603F"/>
    <w:rsid w:val="00CC4614"/>
    <w:rsid w:val="00CD3B80"/>
    <w:rsid w:val="00D54497"/>
    <w:rsid w:val="00D72C2F"/>
    <w:rsid w:val="00E61040"/>
    <w:rsid w:val="00E843A8"/>
    <w:rsid w:val="00FA623D"/>
    <w:rsid w:val="00FD64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429"/>
  </w:style>
  <w:style w:type="paragraph" w:styleId="Heading1">
    <w:name w:val="heading 1"/>
    <w:basedOn w:val="Normal"/>
    <w:next w:val="Normal"/>
    <w:link w:val="Heading1Char"/>
    <w:uiPriority w:val="9"/>
    <w:qFormat/>
    <w:rsid w:val="00CD3B8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D64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8626E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626E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8626E3"/>
    <w:rPr>
      <w:color w:val="0000FF"/>
      <w:u w:val="single"/>
    </w:rPr>
  </w:style>
  <w:style w:type="character" w:customStyle="1" w:styleId="Heading1Char">
    <w:name w:val="Heading 1 Char"/>
    <w:basedOn w:val="DefaultParagraphFont"/>
    <w:link w:val="Heading1"/>
    <w:uiPriority w:val="9"/>
    <w:rsid w:val="00CD3B80"/>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4875F9"/>
    <w:pPr>
      <w:ind w:left="720"/>
      <w:contextualSpacing/>
    </w:pPr>
  </w:style>
  <w:style w:type="character" w:customStyle="1" w:styleId="Heading2Char">
    <w:name w:val="Heading 2 Char"/>
    <w:basedOn w:val="DefaultParagraphFont"/>
    <w:link w:val="Heading2"/>
    <w:uiPriority w:val="9"/>
    <w:rsid w:val="00FD6435"/>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A56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BEE"/>
  </w:style>
  <w:style w:type="paragraph" w:styleId="Footer">
    <w:name w:val="footer"/>
    <w:basedOn w:val="Normal"/>
    <w:link w:val="FooterChar"/>
    <w:uiPriority w:val="99"/>
    <w:unhideWhenUsed/>
    <w:rsid w:val="00A56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BEE"/>
  </w:style>
</w:styles>
</file>

<file path=word/webSettings.xml><?xml version="1.0" encoding="utf-8"?>
<w:webSettings xmlns:r="http://schemas.openxmlformats.org/officeDocument/2006/relationships" xmlns:w="http://schemas.openxmlformats.org/wordprocessingml/2006/main">
  <w:divs>
    <w:div w:id="585118988">
      <w:bodyDiv w:val="1"/>
      <w:marLeft w:val="0"/>
      <w:marRight w:val="0"/>
      <w:marTop w:val="0"/>
      <w:marBottom w:val="0"/>
      <w:divBdr>
        <w:top w:val="none" w:sz="0" w:space="0" w:color="auto"/>
        <w:left w:val="none" w:sz="0" w:space="0" w:color="auto"/>
        <w:bottom w:val="none" w:sz="0" w:space="0" w:color="auto"/>
        <w:right w:val="none" w:sz="0" w:space="0" w:color="auto"/>
      </w:divBdr>
    </w:div>
    <w:div w:id="1008408001">
      <w:bodyDiv w:val="1"/>
      <w:marLeft w:val="0"/>
      <w:marRight w:val="0"/>
      <w:marTop w:val="0"/>
      <w:marBottom w:val="0"/>
      <w:divBdr>
        <w:top w:val="none" w:sz="0" w:space="0" w:color="auto"/>
        <w:left w:val="none" w:sz="0" w:space="0" w:color="auto"/>
        <w:bottom w:val="none" w:sz="0" w:space="0" w:color="auto"/>
        <w:right w:val="none" w:sz="0" w:space="0" w:color="auto"/>
      </w:divBdr>
    </w:div>
    <w:div w:id="1815025123">
      <w:bodyDiv w:val="1"/>
      <w:marLeft w:val="0"/>
      <w:marRight w:val="0"/>
      <w:marTop w:val="0"/>
      <w:marBottom w:val="0"/>
      <w:divBdr>
        <w:top w:val="none" w:sz="0" w:space="0" w:color="auto"/>
        <w:left w:val="none" w:sz="0" w:space="0" w:color="auto"/>
        <w:bottom w:val="none" w:sz="0" w:space="0" w:color="auto"/>
        <w:right w:val="none" w:sz="0" w:space="0" w:color="auto"/>
      </w:divBdr>
    </w:div>
    <w:div w:id="195239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nfo.legislature.ca.gov/faces/billTextClient.xhtml?bill_id=201920200AB51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arn.westcoastuniversity.edu/webapps/assignment/uploadAssignment?content_id=_3863107_1&amp;course_id=_45818_1&amp;group_id=&amp;mode=view"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leginfo.legislature.ca.gov/faces/billNavClient.xhtml?bill_id=201920200AB512" TargetMode="External"/><Relationship Id="rId4" Type="http://schemas.openxmlformats.org/officeDocument/2006/relationships/webSettings" Target="webSettings.xml"/><Relationship Id="rId9" Type="http://schemas.openxmlformats.org/officeDocument/2006/relationships/hyperlink" Target="http://leginfo.legislature.ca.gov/faces/billNavClient.xhtml?bill_id=201920200SB6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1542</Words>
  <Characters>8795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10317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2019-07-25T18:58:00Z</dcterms:created>
  <dcterms:modified xsi:type="dcterms:W3CDTF">2019-07-25T18:58:00Z</dcterms:modified>
</cp:coreProperties>
</file>